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B3B" w:rsidRDefault="00421B3B" w:rsidP="00421B3B">
      <w:pPr>
        <w:snapToGrid w:val="0"/>
        <w:rPr>
          <w:rFonts w:ascii="Meiryo UI" w:eastAsia="Meiryo UI" w:hAnsi="Meiryo UI" w:hint="default"/>
          <w:sz w:val="24"/>
        </w:rPr>
      </w:pPr>
      <w:r w:rsidRPr="00134AB0">
        <w:rPr>
          <w:rFonts w:ascii="Meiryo UI" w:eastAsia="Meiryo UI" w:hAnsi="Meiryo UI"/>
          <w:sz w:val="24"/>
        </w:rPr>
        <w:t>・セキュリティ対策検討用参考資料集</w:t>
      </w:r>
    </w:p>
    <w:p w:rsidR="00421B3B" w:rsidRDefault="00421B3B" w:rsidP="00421B3B">
      <w:pPr>
        <w:widowControl/>
        <w:snapToGrid w:val="0"/>
        <w:jc w:val="left"/>
        <w:rPr>
          <w:rFonts w:ascii="Meiryo UI" w:eastAsia="Meiryo UI" w:hAnsi="Meiryo UI" w:hint="default"/>
          <w:sz w:val="24"/>
        </w:rPr>
      </w:pPr>
    </w:p>
    <w:p w:rsidR="00421B3B" w:rsidRDefault="00421B3B" w:rsidP="00421B3B">
      <w:pPr>
        <w:widowControl/>
        <w:snapToGrid w:val="0"/>
        <w:jc w:val="left"/>
        <w:rPr>
          <w:rFonts w:ascii="Meiryo UI" w:eastAsia="Meiryo UI" w:hAnsi="Meiryo UI" w:hint="default"/>
          <w:sz w:val="24"/>
        </w:rPr>
      </w:pPr>
      <w:r w:rsidRPr="00175E4A">
        <w:rPr>
          <w:rFonts w:ascii="Meiryo UI" w:eastAsia="Meiryo UI" w:hAnsi="Meiryo UI"/>
          <w:sz w:val="24"/>
        </w:rPr>
        <w:t>＜</w:t>
      </w:r>
      <w:r>
        <w:rPr>
          <w:rFonts w:ascii="Meiryo UI" w:eastAsia="Meiryo UI" w:hAnsi="Meiryo UI"/>
          <w:sz w:val="24"/>
        </w:rPr>
        <w:t>セキュリティ関連情報サイト</w:t>
      </w:r>
      <w:r w:rsidRPr="00175E4A">
        <w:rPr>
          <w:rFonts w:ascii="Meiryo UI" w:eastAsia="Meiryo UI" w:hAnsi="Meiryo UI"/>
          <w:sz w:val="24"/>
        </w:rPr>
        <w:t>＞</w:t>
      </w:r>
    </w:p>
    <w:p w:rsidR="00421B3B" w:rsidRPr="0036005A" w:rsidRDefault="00421B3B" w:rsidP="00421B3B">
      <w:pPr>
        <w:widowControl/>
        <w:snapToGrid w:val="0"/>
        <w:ind w:firstLineChars="100" w:firstLine="240"/>
        <w:jc w:val="left"/>
        <w:rPr>
          <w:rFonts w:ascii="Meiryo UI" w:eastAsia="Meiryo UI" w:hAnsi="Meiryo UI" w:hint="default"/>
          <w:kern w:val="0"/>
          <w:sz w:val="24"/>
        </w:rPr>
      </w:pPr>
      <w:r w:rsidRPr="0036005A">
        <w:rPr>
          <w:rFonts w:ascii="Meiryo UI" w:eastAsia="Meiryo UI" w:hAnsi="Meiryo UI"/>
          <w:kern w:val="0"/>
          <w:sz w:val="24"/>
        </w:rPr>
        <w:t>総務省</w:t>
      </w:r>
      <w:r>
        <w:rPr>
          <w:rFonts w:ascii="Meiryo UI" w:eastAsia="Meiryo UI" w:hAnsi="Meiryo UI"/>
          <w:kern w:val="0"/>
          <w:sz w:val="24"/>
        </w:rPr>
        <w:t>：</w:t>
      </w:r>
      <w:r w:rsidRPr="0036005A">
        <w:rPr>
          <w:rFonts w:ascii="Meiryo UI" w:eastAsia="Meiryo UI" w:hAnsi="Meiryo UI"/>
          <w:kern w:val="0"/>
          <w:sz w:val="24"/>
        </w:rPr>
        <w:t>国民のための情報セキュリティサイト</w:t>
      </w:r>
    </w:p>
    <w:p w:rsidR="00421B3B" w:rsidRPr="0036005A" w:rsidRDefault="00421B3B" w:rsidP="00421B3B">
      <w:pPr>
        <w:widowControl/>
        <w:snapToGrid w:val="0"/>
        <w:ind w:firstLineChars="200" w:firstLine="480"/>
        <w:jc w:val="left"/>
        <w:rPr>
          <w:rFonts w:ascii="Meiryo UI" w:eastAsia="Meiryo UI" w:hAnsi="Meiryo UI" w:hint="default"/>
          <w:sz w:val="24"/>
        </w:rPr>
      </w:pPr>
      <w:r w:rsidRPr="0036005A">
        <w:rPr>
          <w:rFonts w:ascii="Meiryo UI" w:eastAsia="Meiryo UI" w:hAnsi="Meiryo UI"/>
          <w:sz w:val="24"/>
        </w:rPr>
        <w:t>http://www.soumu.go.jp/main_sosiki/joho_tsusin/security/index.html</w:t>
      </w:r>
    </w:p>
    <w:p w:rsidR="00421B3B" w:rsidRDefault="00421B3B" w:rsidP="00421B3B">
      <w:pPr>
        <w:snapToGrid w:val="0"/>
        <w:ind w:firstLineChars="100" w:firstLine="240"/>
        <w:rPr>
          <w:rFonts w:ascii="Meiryo UI" w:eastAsia="Meiryo UI" w:hAnsi="Meiryo UI" w:hint="default"/>
          <w:sz w:val="24"/>
        </w:rPr>
      </w:pPr>
      <w:r w:rsidRPr="00702C0B">
        <w:rPr>
          <w:rFonts w:ascii="Meiryo UI" w:eastAsia="Meiryo UI" w:hAnsi="Meiryo UI" w:hint="default"/>
          <w:sz w:val="24"/>
        </w:rPr>
        <w:t>中小企業の情報セキュリティ対策ガイドライン</w:t>
      </w:r>
    </w:p>
    <w:p w:rsidR="00421B3B" w:rsidRPr="00EC50E6" w:rsidRDefault="00421B3B" w:rsidP="00421B3B">
      <w:pPr>
        <w:widowControl/>
        <w:snapToGrid w:val="0"/>
        <w:ind w:firstLineChars="200" w:firstLine="480"/>
        <w:jc w:val="left"/>
        <w:rPr>
          <w:rFonts w:ascii="Meiryo UI" w:eastAsia="Meiryo UI" w:hAnsi="Meiryo UI" w:hint="default"/>
          <w:sz w:val="24"/>
        </w:rPr>
      </w:pPr>
      <w:r w:rsidRPr="006A068F">
        <w:rPr>
          <w:rFonts w:ascii="Meiryo UI" w:eastAsia="Meiryo UI" w:hAnsi="Meiryo UI" w:hint="default"/>
          <w:sz w:val="24"/>
        </w:rPr>
        <w:t>https://www.ipa.go.jp/security/keihatsu/sme/guideline/index.html</w:t>
      </w:r>
    </w:p>
    <w:p w:rsidR="00421B3B" w:rsidRPr="00C04416" w:rsidRDefault="00421B3B" w:rsidP="00421B3B">
      <w:pPr>
        <w:widowControl/>
        <w:jc w:val="left"/>
        <w:rPr>
          <w:rFonts w:eastAsia="ＭＳ 明朝" w:hint="default"/>
          <w:sz w:val="20"/>
        </w:rPr>
      </w:pPr>
    </w:p>
    <w:p w:rsidR="00421B3B" w:rsidRPr="00175E4A" w:rsidRDefault="00421B3B" w:rsidP="00421B3B">
      <w:pPr>
        <w:widowControl/>
        <w:snapToGrid w:val="0"/>
        <w:jc w:val="left"/>
        <w:rPr>
          <w:rFonts w:ascii="Meiryo UI" w:eastAsia="Meiryo UI" w:hAnsi="Meiryo UI" w:hint="default"/>
          <w:sz w:val="24"/>
        </w:rPr>
      </w:pPr>
      <w:r w:rsidRPr="00175E4A">
        <w:rPr>
          <w:rFonts w:ascii="Meiryo UI" w:eastAsia="Meiryo UI" w:hAnsi="Meiryo UI"/>
          <w:sz w:val="24"/>
        </w:rPr>
        <w:t>＜クラウドなどに関連する情報開示指針、ガイドライン等＞</w:t>
      </w:r>
    </w:p>
    <w:p w:rsidR="00421B3B" w:rsidRPr="00175E4A" w:rsidRDefault="00421B3B" w:rsidP="00421B3B">
      <w:pPr>
        <w:widowControl/>
        <w:snapToGrid w:val="0"/>
        <w:ind w:firstLineChars="100" w:firstLine="240"/>
        <w:jc w:val="left"/>
        <w:rPr>
          <w:rFonts w:ascii="Meiryo UI" w:eastAsia="Meiryo UI" w:hAnsi="Meiryo UI" w:hint="default"/>
          <w:sz w:val="24"/>
        </w:rPr>
      </w:pPr>
      <w:r w:rsidRPr="00175E4A">
        <w:rPr>
          <w:rFonts w:ascii="Meiryo UI" w:eastAsia="Meiryo UI" w:hAnsi="Meiryo UI"/>
          <w:sz w:val="24"/>
        </w:rPr>
        <w:t>経済産業省：</w:t>
      </w:r>
      <w:r w:rsidRPr="00175E4A">
        <w:rPr>
          <w:rFonts w:ascii="Meiryo UI" w:eastAsia="Meiryo UI" w:hAnsi="Meiryo UI" w:hint="default"/>
          <w:sz w:val="24"/>
        </w:rPr>
        <w:t>SaaS</w:t>
      </w:r>
      <w:r w:rsidRPr="00175E4A">
        <w:rPr>
          <w:rFonts w:ascii="Meiryo UI" w:eastAsia="Meiryo UI" w:hAnsi="Meiryo UI"/>
          <w:sz w:val="24"/>
        </w:rPr>
        <w:t>向け</w:t>
      </w:r>
      <w:r w:rsidRPr="00175E4A">
        <w:rPr>
          <w:rFonts w:ascii="Meiryo UI" w:eastAsia="Meiryo UI" w:hAnsi="Meiryo UI" w:hint="default"/>
          <w:sz w:val="24"/>
        </w:rPr>
        <w:t>SLA</w:t>
      </w:r>
      <w:r w:rsidRPr="00175E4A">
        <w:rPr>
          <w:rFonts w:ascii="Meiryo UI" w:eastAsia="Meiryo UI" w:hAnsi="Meiryo UI"/>
          <w:sz w:val="24"/>
        </w:rPr>
        <w:t>ガイドライン</w:t>
      </w:r>
    </w:p>
    <w:p w:rsidR="00421B3B" w:rsidRPr="00175E4A" w:rsidRDefault="00421B3B" w:rsidP="00421B3B">
      <w:pPr>
        <w:widowControl/>
        <w:snapToGrid w:val="0"/>
        <w:ind w:firstLineChars="200" w:firstLine="480"/>
        <w:jc w:val="left"/>
        <w:rPr>
          <w:rFonts w:ascii="Meiryo UI" w:eastAsia="Meiryo UI" w:hAnsi="Meiryo UI" w:hint="default"/>
          <w:sz w:val="24"/>
        </w:rPr>
      </w:pPr>
      <w:r w:rsidRPr="00175E4A">
        <w:rPr>
          <w:rFonts w:ascii="Meiryo UI" w:eastAsia="Meiryo UI" w:hAnsi="Meiryo UI" w:hint="default"/>
          <w:sz w:val="24"/>
        </w:rPr>
        <w:t>http://www.meti.go.jp/press/20080121004/20080121004.html</w:t>
      </w:r>
    </w:p>
    <w:p w:rsidR="00421B3B" w:rsidRPr="00175E4A" w:rsidRDefault="00421B3B" w:rsidP="00421B3B">
      <w:pPr>
        <w:widowControl/>
        <w:snapToGrid w:val="0"/>
        <w:ind w:firstLineChars="100" w:firstLine="240"/>
        <w:jc w:val="left"/>
        <w:rPr>
          <w:rFonts w:ascii="Meiryo UI" w:eastAsia="Meiryo UI" w:hAnsi="Meiryo UI" w:hint="default"/>
          <w:sz w:val="24"/>
        </w:rPr>
      </w:pPr>
      <w:r w:rsidRPr="00175E4A">
        <w:rPr>
          <w:rFonts w:ascii="Meiryo UI" w:eastAsia="Meiryo UI" w:hAnsi="Meiryo UI"/>
          <w:sz w:val="24"/>
        </w:rPr>
        <w:t>経済産業省：情報セキュリティ報告書モデル</w:t>
      </w:r>
    </w:p>
    <w:p w:rsidR="00421B3B" w:rsidRPr="00175E4A" w:rsidRDefault="00421B3B" w:rsidP="00421B3B">
      <w:pPr>
        <w:widowControl/>
        <w:snapToGrid w:val="0"/>
        <w:ind w:firstLineChars="200" w:firstLine="480"/>
        <w:jc w:val="left"/>
        <w:rPr>
          <w:rFonts w:ascii="Meiryo UI" w:eastAsia="Meiryo UI" w:hAnsi="Meiryo UI" w:hint="default"/>
          <w:sz w:val="24"/>
        </w:rPr>
      </w:pPr>
      <w:r w:rsidRPr="00175E4A">
        <w:rPr>
          <w:rFonts w:ascii="Meiryo UI" w:eastAsia="Meiryo UI" w:hAnsi="Meiryo UI" w:hint="default"/>
          <w:sz w:val="24"/>
        </w:rPr>
        <w:t>http://www.meti.go.jp/policy/netsecurity/downloadfiles/5_sec_report.pdf</w:t>
      </w:r>
    </w:p>
    <w:p w:rsidR="00421B3B" w:rsidRPr="00175E4A" w:rsidRDefault="00421B3B" w:rsidP="00421B3B">
      <w:pPr>
        <w:widowControl/>
        <w:snapToGrid w:val="0"/>
        <w:ind w:firstLineChars="100" w:firstLine="240"/>
        <w:jc w:val="left"/>
        <w:rPr>
          <w:rFonts w:ascii="Meiryo UI" w:eastAsia="Meiryo UI" w:hAnsi="Meiryo UI" w:hint="default"/>
          <w:sz w:val="24"/>
        </w:rPr>
      </w:pPr>
      <w:r w:rsidRPr="00175E4A">
        <w:rPr>
          <w:rFonts w:ascii="Meiryo UI" w:eastAsia="Meiryo UI" w:hAnsi="Meiryo UI"/>
          <w:sz w:val="24"/>
        </w:rPr>
        <w:t>経済産業省：クラウドサービス利用のための情報セキュリティマネジメントガイドライン</w:t>
      </w:r>
    </w:p>
    <w:p w:rsidR="00421B3B" w:rsidRPr="00175E4A" w:rsidRDefault="00421B3B" w:rsidP="00421B3B">
      <w:pPr>
        <w:widowControl/>
        <w:snapToGrid w:val="0"/>
        <w:ind w:firstLineChars="200" w:firstLine="480"/>
        <w:jc w:val="left"/>
        <w:rPr>
          <w:rFonts w:ascii="Meiryo UI" w:eastAsia="Meiryo UI" w:hAnsi="Meiryo UI" w:hint="default"/>
          <w:sz w:val="24"/>
        </w:rPr>
      </w:pPr>
      <w:r w:rsidRPr="00175E4A">
        <w:rPr>
          <w:rFonts w:ascii="Meiryo UI" w:eastAsia="Meiryo UI" w:hAnsi="Meiryo UI" w:hint="default"/>
          <w:sz w:val="24"/>
        </w:rPr>
        <w:t>http://www.meti.go.jp/press/2011/04/20110401001/20110401001.html</w:t>
      </w:r>
    </w:p>
    <w:p w:rsidR="00421B3B" w:rsidRPr="00175E4A" w:rsidRDefault="00421B3B" w:rsidP="00421B3B">
      <w:pPr>
        <w:widowControl/>
        <w:snapToGrid w:val="0"/>
        <w:ind w:firstLineChars="100" w:firstLine="240"/>
        <w:jc w:val="left"/>
        <w:rPr>
          <w:rFonts w:ascii="Meiryo UI" w:eastAsia="Meiryo UI" w:hAnsi="Meiryo UI" w:hint="default"/>
          <w:sz w:val="24"/>
        </w:rPr>
      </w:pPr>
      <w:r w:rsidRPr="00175E4A">
        <w:rPr>
          <w:rFonts w:ascii="Meiryo UI" w:eastAsia="Meiryo UI" w:hAnsi="Meiryo UI"/>
          <w:sz w:val="24"/>
        </w:rPr>
        <w:t>総務省：クラウドサービス提供における情報セキュリティ対策ガイドライン</w:t>
      </w:r>
    </w:p>
    <w:p w:rsidR="00421B3B" w:rsidRPr="00175E4A" w:rsidRDefault="00421B3B" w:rsidP="00421B3B">
      <w:pPr>
        <w:widowControl/>
        <w:snapToGrid w:val="0"/>
        <w:ind w:firstLineChars="200" w:firstLine="480"/>
        <w:jc w:val="left"/>
        <w:rPr>
          <w:rFonts w:ascii="Meiryo UI" w:eastAsia="Meiryo UI" w:hAnsi="Meiryo UI" w:hint="default"/>
          <w:sz w:val="24"/>
        </w:rPr>
      </w:pPr>
      <w:r w:rsidRPr="00175E4A">
        <w:rPr>
          <w:rFonts w:ascii="Meiryo UI" w:eastAsia="Meiryo UI" w:hAnsi="Meiryo UI" w:hint="default"/>
          <w:sz w:val="24"/>
        </w:rPr>
        <w:t>http://www.soumu.go.jp/menu_news/s-news/01ryutsu03_02000073.html</w:t>
      </w:r>
    </w:p>
    <w:p w:rsidR="00421B3B" w:rsidRPr="00175E4A" w:rsidRDefault="00421B3B" w:rsidP="00421B3B">
      <w:pPr>
        <w:widowControl/>
        <w:snapToGrid w:val="0"/>
        <w:ind w:firstLineChars="100" w:firstLine="240"/>
        <w:jc w:val="left"/>
        <w:rPr>
          <w:rFonts w:ascii="Meiryo UI" w:eastAsia="Meiryo UI" w:hAnsi="Meiryo UI" w:hint="default"/>
          <w:sz w:val="24"/>
        </w:rPr>
      </w:pPr>
      <w:r w:rsidRPr="00175E4A">
        <w:rPr>
          <w:rFonts w:ascii="Meiryo UI" w:eastAsia="Meiryo UI" w:hAnsi="Meiryo UI"/>
          <w:sz w:val="24"/>
        </w:rPr>
        <w:t>総務省：</w:t>
      </w:r>
      <w:r w:rsidRPr="00175E4A">
        <w:rPr>
          <w:rFonts w:ascii="Meiryo UI" w:eastAsia="Meiryo UI" w:hAnsi="Meiryo UI" w:hint="default"/>
          <w:sz w:val="24"/>
        </w:rPr>
        <w:t>ASP</w:t>
      </w:r>
      <w:r w:rsidRPr="00175E4A">
        <w:rPr>
          <w:rFonts w:ascii="Meiryo UI" w:eastAsia="Meiryo UI" w:hAnsi="Meiryo UI"/>
          <w:sz w:val="24"/>
        </w:rPr>
        <w:t>・</w:t>
      </w:r>
      <w:r w:rsidRPr="00175E4A">
        <w:rPr>
          <w:rFonts w:ascii="Meiryo UI" w:eastAsia="Meiryo UI" w:hAnsi="Meiryo UI" w:hint="default"/>
          <w:sz w:val="24"/>
        </w:rPr>
        <w:t>SaaS</w:t>
      </w:r>
      <w:r w:rsidRPr="00175E4A">
        <w:rPr>
          <w:rFonts w:ascii="Meiryo UI" w:eastAsia="Meiryo UI" w:hAnsi="Meiryo UI"/>
          <w:sz w:val="24"/>
        </w:rPr>
        <w:t>における情報セキュリティ対策ガイドライン</w:t>
      </w:r>
    </w:p>
    <w:p w:rsidR="00421B3B" w:rsidRPr="00175E4A" w:rsidRDefault="00421B3B" w:rsidP="00421B3B">
      <w:pPr>
        <w:widowControl/>
        <w:snapToGrid w:val="0"/>
        <w:ind w:firstLineChars="200" w:firstLine="480"/>
        <w:jc w:val="left"/>
        <w:rPr>
          <w:rFonts w:ascii="Meiryo UI" w:eastAsia="Meiryo UI" w:hAnsi="Meiryo UI" w:hint="default"/>
          <w:sz w:val="24"/>
        </w:rPr>
      </w:pPr>
      <w:r w:rsidRPr="00175E4A">
        <w:rPr>
          <w:rFonts w:ascii="Meiryo UI" w:eastAsia="Meiryo UI" w:hAnsi="Meiryo UI" w:hint="default"/>
          <w:sz w:val="24"/>
        </w:rPr>
        <w:t>http://www.soumu.go.jp/menu_news/s-news/2008/080130_3.html</w:t>
      </w:r>
    </w:p>
    <w:p w:rsidR="00421B3B" w:rsidRPr="00175E4A" w:rsidRDefault="00421B3B" w:rsidP="00421B3B">
      <w:pPr>
        <w:widowControl/>
        <w:snapToGrid w:val="0"/>
        <w:ind w:firstLineChars="100" w:firstLine="240"/>
        <w:jc w:val="left"/>
        <w:rPr>
          <w:rFonts w:ascii="Meiryo UI" w:eastAsia="Meiryo UI" w:hAnsi="Meiryo UI" w:hint="default"/>
          <w:sz w:val="24"/>
        </w:rPr>
      </w:pPr>
      <w:r w:rsidRPr="00175E4A">
        <w:rPr>
          <w:rFonts w:ascii="Meiryo UI" w:eastAsia="Meiryo UI" w:hAnsi="Meiryo UI"/>
          <w:sz w:val="24"/>
        </w:rPr>
        <w:t>総務省：</w:t>
      </w:r>
      <w:r w:rsidRPr="00175E4A">
        <w:rPr>
          <w:rFonts w:ascii="Meiryo UI" w:eastAsia="Meiryo UI" w:hAnsi="Meiryo UI" w:hint="default"/>
          <w:sz w:val="24"/>
        </w:rPr>
        <w:t>ASP</w:t>
      </w:r>
      <w:r w:rsidRPr="00175E4A">
        <w:rPr>
          <w:rFonts w:ascii="Meiryo UI" w:eastAsia="Meiryo UI" w:hAnsi="Meiryo UI"/>
          <w:sz w:val="24"/>
        </w:rPr>
        <w:t>・</w:t>
      </w:r>
      <w:r w:rsidRPr="00175E4A">
        <w:rPr>
          <w:rFonts w:ascii="Meiryo UI" w:eastAsia="Meiryo UI" w:hAnsi="Meiryo UI" w:hint="default"/>
          <w:sz w:val="24"/>
        </w:rPr>
        <w:t>SaaS</w:t>
      </w:r>
      <w:r w:rsidRPr="00175E4A">
        <w:rPr>
          <w:rFonts w:ascii="Meiryo UI" w:eastAsia="Meiryo UI" w:hAnsi="Meiryo UI"/>
          <w:sz w:val="24"/>
        </w:rPr>
        <w:t>の安全・信頼性に係る情報開示指針</w:t>
      </w:r>
    </w:p>
    <w:p w:rsidR="00421B3B" w:rsidRPr="00175E4A" w:rsidRDefault="00421B3B" w:rsidP="00421B3B">
      <w:pPr>
        <w:widowControl/>
        <w:snapToGrid w:val="0"/>
        <w:ind w:firstLineChars="200" w:firstLine="480"/>
        <w:jc w:val="left"/>
        <w:rPr>
          <w:rFonts w:ascii="Meiryo UI" w:eastAsia="Meiryo UI" w:hAnsi="Meiryo UI" w:hint="default"/>
          <w:sz w:val="24"/>
        </w:rPr>
      </w:pPr>
      <w:r w:rsidRPr="00175E4A">
        <w:rPr>
          <w:rFonts w:ascii="Meiryo UI" w:eastAsia="Meiryo UI" w:hAnsi="Meiryo UI" w:hint="default"/>
          <w:sz w:val="24"/>
        </w:rPr>
        <w:t>http://www.soumu.go.jp/menu_news/s-news/2007/071127_3.html</w:t>
      </w:r>
    </w:p>
    <w:p w:rsidR="00421B3B" w:rsidRPr="00175E4A" w:rsidRDefault="00421B3B" w:rsidP="00421B3B">
      <w:pPr>
        <w:widowControl/>
        <w:snapToGrid w:val="0"/>
        <w:ind w:firstLineChars="100" w:firstLine="240"/>
        <w:jc w:val="left"/>
        <w:rPr>
          <w:rFonts w:ascii="Meiryo UI" w:eastAsia="Meiryo UI" w:hAnsi="Meiryo UI" w:hint="default"/>
          <w:sz w:val="24"/>
        </w:rPr>
      </w:pPr>
      <w:r w:rsidRPr="00175E4A">
        <w:rPr>
          <w:rFonts w:ascii="Meiryo UI" w:eastAsia="Meiryo UI" w:hAnsi="Meiryo UI"/>
          <w:sz w:val="24"/>
        </w:rPr>
        <w:t>総務省：データセンターの安全・信頼性に係る情報開示指針</w:t>
      </w:r>
    </w:p>
    <w:p w:rsidR="00421B3B" w:rsidRPr="00175E4A" w:rsidRDefault="00421B3B" w:rsidP="00421B3B">
      <w:pPr>
        <w:widowControl/>
        <w:snapToGrid w:val="0"/>
        <w:ind w:firstLineChars="200" w:firstLine="480"/>
        <w:jc w:val="left"/>
        <w:rPr>
          <w:rFonts w:ascii="Meiryo UI" w:eastAsia="Meiryo UI" w:hAnsi="Meiryo UI" w:hint="default"/>
          <w:sz w:val="24"/>
        </w:rPr>
      </w:pPr>
      <w:r w:rsidRPr="00175E4A">
        <w:rPr>
          <w:rFonts w:ascii="Meiryo UI" w:eastAsia="Meiryo UI" w:hAnsi="Meiryo UI" w:hint="default"/>
          <w:sz w:val="24"/>
        </w:rPr>
        <w:t>http://www.soumu.go.jp/menu_news/s-news/090226_5.html</w:t>
      </w:r>
    </w:p>
    <w:p w:rsidR="00421B3B" w:rsidRPr="00175E4A" w:rsidRDefault="00421B3B" w:rsidP="00421B3B">
      <w:pPr>
        <w:widowControl/>
        <w:snapToGrid w:val="0"/>
        <w:ind w:firstLineChars="100" w:firstLine="240"/>
        <w:jc w:val="left"/>
        <w:rPr>
          <w:rFonts w:ascii="Meiryo UI" w:eastAsia="Meiryo UI" w:hAnsi="Meiryo UI" w:hint="default"/>
          <w:sz w:val="24"/>
        </w:rPr>
      </w:pPr>
      <w:r w:rsidRPr="00175E4A">
        <w:rPr>
          <w:rFonts w:ascii="Meiryo UI" w:eastAsia="Meiryo UI" w:hAnsi="Meiryo UI"/>
          <w:sz w:val="24"/>
        </w:rPr>
        <w:t>特定非営利活動法人</w:t>
      </w:r>
      <w:r w:rsidRPr="00175E4A">
        <w:rPr>
          <w:rFonts w:ascii="Meiryo UI" w:eastAsia="Meiryo UI" w:hAnsi="Meiryo UI" w:hint="default"/>
          <w:sz w:val="24"/>
        </w:rPr>
        <w:t>ASP</w:t>
      </w:r>
      <w:r w:rsidRPr="00175E4A">
        <w:rPr>
          <w:rFonts w:ascii="Meiryo UI" w:eastAsia="Meiryo UI" w:hAnsi="Meiryo UI"/>
          <w:sz w:val="24"/>
        </w:rPr>
        <w:t>・</w:t>
      </w:r>
      <w:r w:rsidRPr="00175E4A">
        <w:rPr>
          <w:rFonts w:ascii="Meiryo UI" w:eastAsia="Meiryo UI" w:hAnsi="Meiryo UI" w:hint="default"/>
          <w:sz w:val="24"/>
        </w:rPr>
        <w:t>SaaS</w:t>
      </w:r>
      <w:r w:rsidRPr="00175E4A">
        <w:rPr>
          <w:rFonts w:ascii="Meiryo UI" w:eastAsia="Meiryo UI" w:hAnsi="Meiryo UI"/>
          <w:sz w:val="24"/>
        </w:rPr>
        <w:t>・クラウドコンソーシアム：</w:t>
      </w:r>
    </w:p>
    <w:p w:rsidR="00421B3B" w:rsidRPr="00175E4A" w:rsidRDefault="00421B3B" w:rsidP="00421B3B">
      <w:pPr>
        <w:widowControl/>
        <w:snapToGrid w:val="0"/>
        <w:ind w:firstLineChars="200" w:firstLine="480"/>
        <w:jc w:val="left"/>
        <w:rPr>
          <w:rFonts w:ascii="Meiryo UI" w:eastAsia="Meiryo UI" w:hAnsi="Meiryo UI" w:hint="default"/>
          <w:sz w:val="24"/>
        </w:rPr>
      </w:pPr>
      <w:r w:rsidRPr="00175E4A">
        <w:rPr>
          <w:rFonts w:ascii="Meiryo UI" w:eastAsia="Meiryo UI" w:hAnsi="Meiryo UI"/>
          <w:sz w:val="24"/>
        </w:rPr>
        <w:t>クラウドサービス提供における情報セキュリティ対策ガイドライン使い方ガイド</w:t>
      </w:r>
    </w:p>
    <w:p w:rsidR="00421B3B" w:rsidRPr="00175E4A" w:rsidRDefault="00421B3B" w:rsidP="00421B3B">
      <w:pPr>
        <w:widowControl/>
        <w:snapToGrid w:val="0"/>
        <w:ind w:firstLineChars="200" w:firstLine="480"/>
        <w:jc w:val="left"/>
        <w:rPr>
          <w:rFonts w:ascii="Meiryo UI" w:eastAsia="Meiryo UI" w:hAnsi="Meiryo UI" w:hint="default"/>
          <w:sz w:val="24"/>
        </w:rPr>
      </w:pPr>
      <w:r w:rsidRPr="00175E4A">
        <w:rPr>
          <w:rFonts w:ascii="Meiryo UI" w:eastAsia="Meiryo UI" w:hAnsi="Meiryo UI" w:hint="default"/>
          <w:sz w:val="24"/>
        </w:rPr>
        <w:t>http://www.aspicjapan.org/guideline/pdf/sec_guide_all.pdf</w:t>
      </w:r>
    </w:p>
    <w:p w:rsidR="00421B3B" w:rsidRPr="00175E4A" w:rsidRDefault="00421B3B" w:rsidP="00421B3B">
      <w:pPr>
        <w:widowControl/>
        <w:snapToGrid w:val="0"/>
        <w:ind w:firstLineChars="100" w:firstLine="240"/>
        <w:jc w:val="left"/>
        <w:rPr>
          <w:rFonts w:ascii="Meiryo UI" w:eastAsia="Meiryo UI" w:hAnsi="Meiryo UI" w:hint="default"/>
          <w:sz w:val="24"/>
        </w:rPr>
      </w:pPr>
      <w:r w:rsidRPr="00175E4A">
        <w:rPr>
          <w:rFonts w:ascii="Meiryo UI" w:eastAsia="Meiryo UI" w:hAnsi="Meiryo UI"/>
          <w:sz w:val="24"/>
        </w:rPr>
        <w:t>マルチメディア振興センター：</w:t>
      </w:r>
      <w:r w:rsidRPr="00175E4A">
        <w:rPr>
          <w:rFonts w:ascii="Meiryo UI" w:eastAsia="Meiryo UI" w:hAnsi="Meiryo UI" w:hint="default"/>
          <w:sz w:val="24"/>
        </w:rPr>
        <w:t>ASP</w:t>
      </w:r>
      <w:r w:rsidRPr="00175E4A">
        <w:rPr>
          <w:rFonts w:ascii="Meiryo UI" w:eastAsia="Meiryo UI" w:hAnsi="Meiryo UI"/>
          <w:sz w:val="24"/>
        </w:rPr>
        <w:t>・</w:t>
      </w:r>
      <w:r w:rsidRPr="00175E4A">
        <w:rPr>
          <w:rFonts w:ascii="Meiryo UI" w:eastAsia="Meiryo UI" w:hAnsi="Meiryo UI" w:hint="default"/>
          <w:sz w:val="24"/>
        </w:rPr>
        <w:t>SaaS</w:t>
      </w:r>
      <w:r w:rsidRPr="00175E4A">
        <w:rPr>
          <w:rFonts w:ascii="Meiryo UI" w:eastAsia="Meiryo UI" w:hAnsi="Meiryo UI"/>
          <w:sz w:val="24"/>
        </w:rPr>
        <w:t>安全・信頼性に係る情報開示認定制度</w:t>
      </w:r>
    </w:p>
    <w:p w:rsidR="00421B3B" w:rsidRDefault="00421B3B" w:rsidP="00421B3B">
      <w:pPr>
        <w:widowControl/>
        <w:snapToGrid w:val="0"/>
        <w:ind w:firstLineChars="200" w:firstLine="480"/>
        <w:jc w:val="left"/>
        <w:rPr>
          <w:rFonts w:ascii="Meiryo UI" w:eastAsia="Meiryo UI" w:hAnsi="Meiryo UI" w:hint="default"/>
          <w:sz w:val="24"/>
        </w:rPr>
      </w:pPr>
      <w:r w:rsidRPr="00175E4A">
        <w:rPr>
          <w:rFonts w:ascii="Meiryo UI" w:eastAsia="Meiryo UI" w:hAnsi="Meiryo UI" w:hint="default"/>
          <w:sz w:val="24"/>
        </w:rPr>
        <w:t>http://www.fmmc.or.jp/asp-nintei/</w:t>
      </w:r>
    </w:p>
    <w:p w:rsidR="00421B3B" w:rsidRDefault="00421B3B" w:rsidP="00421B3B">
      <w:pPr>
        <w:widowControl/>
        <w:jc w:val="left"/>
        <w:rPr>
          <w:rFonts w:hint="default"/>
        </w:rPr>
      </w:pPr>
    </w:p>
    <w:p w:rsidR="00421B3B" w:rsidRDefault="00421B3B" w:rsidP="00421B3B">
      <w:pPr>
        <w:widowControl/>
        <w:snapToGrid w:val="0"/>
        <w:ind w:firstLineChars="100" w:firstLine="240"/>
        <w:jc w:val="left"/>
        <w:rPr>
          <w:rFonts w:ascii="Meiryo UI" w:eastAsia="Meiryo UI" w:hAnsi="Meiryo UI" w:hint="default"/>
          <w:sz w:val="24"/>
        </w:rPr>
      </w:pPr>
      <w:r w:rsidRPr="00D164CA">
        <w:rPr>
          <w:rFonts w:ascii="Meiryo UI" w:eastAsia="Meiryo UI" w:hAnsi="Meiryo UI"/>
          <w:sz w:val="24"/>
        </w:rPr>
        <w:t>ＩＰＡ　セキュリティプレゼンター</w:t>
      </w:r>
      <w:r>
        <w:rPr>
          <w:rFonts w:ascii="Meiryo UI" w:eastAsia="Meiryo UI" w:hAnsi="Meiryo UI"/>
          <w:sz w:val="24"/>
        </w:rPr>
        <w:t>ポータル：</w:t>
      </w:r>
    </w:p>
    <w:p w:rsidR="00421B3B" w:rsidRPr="001575CC" w:rsidRDefault="00421B3B" w:rsidP="00421B3B">
      <w:pPr>
        <w:widowControl/>
        <w:snapToGrid w:val="0"/>
        <w:ind w:leftChars="200" w:left="420"/>
        <w:jc w:val="left"/>
        <w:rPr>
          <w:rFonts w:ascii="Meiryo UI" w:eastAsia="Meiryo UI" w:hAnsi="Meiryo UI" w:hint="default"/>
          <w:sz w:val="24"/>
        </w:rPr>
      </w:pPr>
      <w:r w:rsidRPr="002C6581">
        <w:rPr>
          <w:rFonts w:ascii="Meiryo UI" w:eastAsia="Meiryo UI" w:hAnsi="Meiryo UI"/>
          <w:sz w:val="24"/>
        </w:rPr>
        <w:t>セキュリティプレゼンターとは、IPA</w:t>
      </w:r>
      <w:r>
        <w:rPr>
          <w:rFonts w:ascii="Meiryo UI" w:eastAsia="Meiryo UI" w:hAnsi="Meiryo UI"/>
          <w:sz w:val="24"/>
        </w:rPr>
        <w:t>により登録されたIPAの</w:t>
      </w:r>
      <w:r w:rsidRPr="002C6581">
        <w:rPr>
          <w:rFonts w:ascii="Meiryo UI" w:eastAsia="Meiryo UI" w:hAnsi="Meiryo UI"/>
          <w:sz w:val="24"/>
        </w:rPr>
        <w:t>情報セキュリティコンテンツ等を使用し、企業に対して情報を守るためのノウハウを提供し、情報セキュリティの普及啓発を</w:t>
      </w:r>
      <w:r>
        <w:rPr>
          <w:rFonts w:ascii="Meiryo UI" w:eastAsia="Meiryo UI" w:hAnsi="Meiryo UI"/>
          <w:sz w:val="24"/>
        </w:rPr>
        <w:t>担う人材です</w:t>
      </w:r>
      <w:r w:rsidRPr="002C6581">
        <w:rPr>
          <w:rFonts w:ascii="Meiryo UI" w:eastAsia="Meiryo UI" w:hAnsi="Meiryo UI"/>
          <w:sz w:val="24"/>
        </w:rPr>
        <w:t>。</w:t>
      </w:r>
    </w:p>
    <w:p w:rsidR="00421B3B" w:rsidRPr="00C04416" w:rsidRDefault="000C7D26" w:rsidP="00421B3B">
      <w:pPr>
        <w:widowControl/>
        <w:snapToGrid w:val="0"/>
        <w:ind w:firstLineChars="200" w:firstLine="420"/>
        <w:jc w:val="left"/>
        <w:rPr>
          <w:rFonts w:ascii="Meiryo UI" w:eastAsia="Meiryo UI" w:hAnsi="Meiryo UI" w:hint="default"/>
          <w:sz w:val="24"/>
        </w:rPr>
      </w:pPr>
      <w:hyperlink w:history="1"/>
      <w:r w:rsidR="00421B3B" w:rsidRPr="002C6581">
        <w:rPr>
          <w:rFonts w:ascii="Meiryo UI" w:eastAsia="Meiryo UI" w:hAnsi="Meiryo UI" w:hint="default"/>
          <w:sz w:val="24"/>
        </w:rPr>
        <w:t>https://isec-portal.ipa.go.jp/supportsecurity/act002/core/prsntrPortal/</w:t>
      </w:r>
    </w:p>
    <w:p w:rsidR="00421B3B" w:rsidRPr="001B0BA5" w:rsidRDefault="00421B3B" w:rsidP="00421B3B">
      <w:pPr>
        <w:widowControl/>
        <w:jc w:val="left"/>
        <w:rPr>
          <w:rFonts w:hint="default"/>
        </w:rPr>
      </w:pPr>
    </w:p>
    <w:p w:rsidR="00D01AF3" w:rsidRDefault="00D01AF3" w:rsidP="000C7D26">
      <w:pPr>
        <w:snapToGrid w:val="0"/>
        <w:rPr>
          <w:rFonts w:hint="default"/>
        </w:rPr>
      </w:pPr>
      <w:bookmarkStart w:id="0" w:name="_GoBack"/>
      <w:bookmarkEnd w:id="0"/>
    </w:p>
    <w:sectPr w:rsidR="00D01AF3" w:rsidSect="00421B3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B3B"/>
    <w:rsid w:val="000C7D26"/>
    <w:rsid w:val="00421B3B"/>
    <w:rsid w:val="00D01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AA9812B-4167-4F50-B886-34435833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B3B"/>
    <w:pPr>
      <w:widowControl w:val="0"/>
      <w:jc w:val="both"/>
    </w:pPr>
    <w:rPr>
      <w:rFonts w:ascii="ＭＳ 明朝" w:eastAsia="Century" w:hAnsi="ＭＳ 明朝" w:cs="Times New Roman" w:hint="eastAsia"/>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21B3B"/>
    <w:rPr>
      <w:rFonts w:ascii="ＭＳ 明朝" w:eastAsia="ＭＳ 明朝" w:hAnsi="ＭＳ 明朝" w:cs="Times New Roman" w:hint="eastAsia"/>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4D490-5C6F-422A-961E-C85247C12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純一</dc:creator>
  <cp:keywords/>
  <dc:description/>
  <cp:lastModifiedBy>渡辺　純一</cp:lastModifiedBy>
  <cp:revision>2</cp:revision>
  <dcterms:created xsi:type="dcterms:W3CDTF">2017-03-22T07:08:00Z</dcterms:created>
  <dcterms:modified xsi:type="dcterms:W3CDTF">2017-03-22T07:25:00Z</dcterms:modified>
</cp:coreProperties>
</file>